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63ECDF" w14:textId="37E96586" w:rsidR="00F602CE" w:rsidRPr="002D5B57" w:rsidRDefault="00F602CE" w:rsidP="00F602CE">
      <w:pPr>
        <w:pStyle w:val="Header"/>
        <w:rPr>
          <w:rFonts w:asciiTheme="minorBidi" w:hAnsiTheme="minorBidi" w:cstheme="minorBidi"/>
          <w:b w:val="0"/>
          <w:bCs w:val="0"/>
          <w:sz w:val="22"/>
          <w:szCs w:val="22"/>
          <w:lang w:val="de-DE"/>
        </w:rPr>
      </w:pPr>
      <w:r w:rsidRPr="002D5B57">
        <w:rPr>
          <w:rFonts w:asciiTheme="minorBidi" w:hAnsiTheme="minorBidi" w:cstheme="minorBidi"/>
          <w:b w:val="0"/>
          <w:bCs w:val="0"/>
          <w:sz w:val="22"/>
          <w:szCs w:val="22"/>
          <w:lang w:val="de-DE"/>
        </w:rPr>
        <w:t xml:space="preserve">3GPP TSG-RAN WG1 </w:t>
      </w:r>
      <w:r w:rsidR="001C6CDF">
        <w:rPr>
          <w:rFonts w:asciiTheme="minorBidi" w:hAnsiTheme="minorBidi" w:cstheme="minorBidi"/>
          <w:b w:val="0"/>
          <w:bCs w:val="0"/>
          <w:sz w:val="22"/>
          <w:szCs w:val="22"/>
          <w:lang w:val="de-DE"/>
        </w:rPr>
        <w:t>AH-1801</w:t>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1C6CDF">
        <w:rPr>
          <w:rFonts w:asciiTheme="minorBidi" w:hAnsiTheme="minorBidi" w:cstheme="minorBidi"/>
          <w:b w:val="0"/>
          <w:bCs w:val="0"/>
          <w:sz w:val="22"/>
          <w:szCs w:val="22"/>
          <w:lang w:val="de-DE"/>
        </w:rPr>
        <w:tab/>
      </w:r>
      <w:r w:rsidR="006325E4" w:rsidRPr="00906D3F">
        <w:rPr>
          <w:rFonts w:asciiTheme="minorBidi" w:hAnsiTheme="minorBidi" w:cstheme="minorBidi"/>
          <w:b w:val="0"/>
          <w:bCs w:val="0"/>
          <w:sz w:val="22"/>
          <w:szCs w:val="22"/>
          <w:lang w:val="de-DE"/>
        </w:rPr>
        <w:t>R1-1</w:t>
      </w:r>
      <w:r w:rsidR="001C6CDF" w:rsidRPr="00906D3F">
        <w:rPr>
          <w:rFonts w:asciiTheme="minorBidi" w:hAnsiTheme="minorBidi" w:cstheme="minorBidi"/>
          <w:b w:val="0"/>
          <w:bCs w:val="0"/>
          <w:sz w:val="22"/>
          <w:szCs w:val="22"/>
          <w:lang w:val="de-DE"/>
        </w:rPr>
        <w:t>8</w:t>
      </w:r>
      <w:r w:rsidR="00906D3F" w:rsidRPr="00906D3F">
        <w:rPr>
          <w:rFonts w:asciiTheme="minorBidi" w:hAnsiTheme="minorBidi" w:cstheme="minorBidi"/>
          <w:b w:val="0"/>
          <w:bCs w:val="0"/>
          <w:sz w:val="22"/>
          <w:szCs w:val="22"/>
          <w:lang w:val="de-DE"/>
        </w:rPr>
        <w:t>00955</w:t>
      </w:r>
    </w:p>
    <w:p w14:paraId="1282D2C6" w14:textId="5077D1A5" w:rsidR="00F602CE" w:rsidRPr="00BB09C7" w:rsidRDefault="007D3CE6" w:rsidP="00F602CE">
      <w:pPr>
        <w:pStyle w:val="3GPPHeader"/>
        <w:spacing w:after="0"/>
        <w:rPr>
          <w:rFonts w:asciiTheme="minorBidi" w:hAnsiTheme="minorBidi"/>
          <w:b w:val="0"/>
          <w:sz w:val="22"/>
        </w:rPr>
      </w:pPr>
      <w:r w:rsidRPr="00BB09C7">
        <w:rPr>
          <w:rFonts w:asciiTheme="minorBidi" w:hAnsiTheme="minorBidi"/>
          <w:b w:val="0"/>
          <w:sz w:val="22"/>
        </w:rPr>
        <w:t>Vancouver, Canada</w:t>
      </w:r>
      <w:r w:rsidR="005D1D7D" w:rsidRPr="00BB09C7">
        <w:rPr>
          <w:rFonts w:asciiTheme="minorBidi" w:hAnsiTheme="minorBidi"/>
          <w:b w:val="0"/>
          <w:sz w:val="22"/>
        </w:rPr>
        <w:t xml:space="preserve">, </w:t>
      </w:r>
      <w:r w:rsidRPr="00BB09C7">
        <w:rPr>
          <w:rFonts w:asciiTheme="minorBidi" w:hAnsiTheme="minorBidi"/>
          <w:b w:val="0"/>
          <w:sz w:val="22"/>
        </w:rPr>
        <w:t>22-26</w:t>
      </w:r>
      <w:r w:rsidR="00906D3F">
        <w:rPr>
          <w:rFonts w:asciiTheme="minorBidi" w:hAnsiTheme="minorBidi"/>
          <w:b w:val="0"/>
          <w:sz w:val="22"/>
        </w:rPr>
        <w:t xml:space="preserve"> Jan</w:t>
      </w:r>
      <w:bookmarkStart w:id="0" w:name="_GoBack"/>
      <w:bookmarkEnd w:id="0"/>
      <w:r w:rsidRPr="00BB09C7">
        <w:rPr>
          <w:rFonts w:asciiTheme="minorBidi" w:hAnsiTheme="minorBidi"/>
          <w:b w:val="0"/>
          <w:sz w:val="22"/>
        </w:rPr>
        <w:t>, 2018</w:t>
      </w:r>
    </w:p>
    <w:p w14:paraId="3FDCAC67" w14:textId="77777777" w:rsidR="00F602CE" w:rsidRPr="00BB09C7"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4745BD8E" w:rsidR="00F602CE" w:rsidRPr="002D5B57" w:rsidRDefault="00F602CE" w:rsidP="00F602CE">
      <w:pPr>
        <w:pStyle w:val="Header"/>
        <w:tabs>
          <w:tab w:val="left" w:pos="1800"/>
        </w:tabs>
        <w:rPr>
          <w:rFonts w:asciiTheme="minorBidi" w:hAnsiTheme="minorBidi" w:cstheme="minorBidi"/>
          <w:b w:val="0"/>
          <w:bCs w:val="0"/>
          <w:sz w:val="22"/>
          <w:szCs w:val="22"/>
        </w:rPr>
      </w:pPr>
      <w:r w:rsidRPr="00B32EEB">
        <w:rPr>
          <w:rFonts w:asciiTheme="minorBidi" w:hAnsiTheme="minorBidi" w:cstheme="minorBidi"/>
          <w:b w:val="0"/>
          <w:bCs w:val="0"/>
          <w:sz w:val="22"/>
          <w:szCs w:val="22"/>
        </w:rPr>
        <w:t>Title:</w:t>
      </w:r>
      <w:bookmarkStart w:id="1" w:name="Title"/>
      <w:bookmarkEnd w:id="1"/>
      <w:r w:rsidRPr="00B32EEB">
        <w:rPr>
          <w:rFonts w:asciiTheme="minorBidi" w:hAnsiTheme="minorBidi" w:cstheme="minorBidi"/>
          <w:b w:val="0"/>
          <w:bCs w:val="0"/>
          <w:sz w:val="22"/>
          <w:szCs w:val="22"/>
        </w:rPr>
        <w:tab/>
      </w:r>
      <w:r w:rsidR="001C6CDF" w:rsidRPr="00B32EEB">
        <w:rPr>
          <w:rFonts w:asciiTheme="minorBidi" w:hAnsiTheme="minorBidi" w:cstheme="minorBidi"/>
          <w:b w:val="0"/>
          <w:bCs w:val="0"/>
          <w:iCs/>
          <w:sz w:val="22"/>
          <w:szCs w:val="22"/>
          <w:lang w:eastAsia="ja-JP"/>
        </w:rPr>
        <w:t>DL SPS</w:t>
      </w:r>
    </w:p>
    <w:p w14:paraId="7E7A52BD" w14:textId="39B689F6"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2" w:name="Source"/>
      <w:bookmarkEnd w:id="2"/>
      <w:r w:rsidR="001C6CDF">
        <w:rPr>
          <w:rFonts w:asciiTheme="minorBidi" w:hAnsiTheme="minorBidi" w:cstheme="minorBidi"/>
          <w:b w:val="0"/>
          <w:bCs w:val="0"/>
          <w:sz w:val="22"/>
          <w:szCs w:val="22"/>
        </w:rPr>
        <w:tab/>
      </w:r>
      <w:r w:rsidR="00B32EEB">
        <w:rPr>
          <w:rFonts w:asciiTheme="minorBidi" w:hAnsiTheme="minorBidi" w:cstheme="minorBidi"/>
          <w:b w:val="0"/>
          <w:bCs w:val="0"/>
          <w:sz w:val="22"/>
          <w:szCs w:val="22"/>
        </w:rPr>
        <w:t>7.3.3.7</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3" w:name="DocumentFor"/>
      <w:bookmarkEnd w:id="3"/>
      <w:r w:rsidRPr="002D5B57">
        <w:rPr>
          <w:rFonts w:asciiTheme="minorBidi" w:hAnsiTheme="minorBidi" w:cstheme="minorBidi"/>
          <w:b w:val="0"/>
          <w:bCs w:val="0"/>
          <w:sz w:val="22"/>
          <w:szCs w:val="22"/>
        </w:rPr>
        <w:t>Discussion and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11344CFE" w14:textId="27DEA785" w:rsidR="00761B62" w:rsidRPr="00E20233" w:rsidRDefault="00B13E82" w:rsidP="007C001A">
      <w:pPr>
        <w:rPr>
          <w:highlight w:val="yellow"/>
        </w:rPr>
      </w:pPr>
      <w:r>
        <w:t xml:space="preserve">In this contribution, </w:t>
      </w:r>
      <w:r w:rsidR="00841826">
        <w:t xml:space="preserve">we discuss </w:t>
      </w:r>
      <w:r w:rsidR="007D3CE6">
        <w:t>technical solutions for DL semi-persistent scheduling (DL SPS) for NR</w:t>
      </w:r>
      <w:r w:rsidR="007C001A">
        <w:t>.</w:t>
      </w:r>
    </w:p>
    <w:p w14:paraId="5925009D" w14:textId="7CC76655" w:rsidR="004000E8" w:rsidRDefault="004000E8" w:rsidP="00CE0424">
      <w:pPr>
        <w:pStyle w:val="Heading1"/>
      </w:pPr>
      <w:bookmarkStart w:id="4" w:name="_Ref178064866"/>
      <w:r w:rsidRPr="00CE0424">
        <w:t>Discussion</w:t>
      </w:r>
      <w:bookmarkEnd w:id="4"/>
    </w:p>
    <w:p w14:paraId="30C11CA0" w14:textId="7EFC34D2" w:rsidR="007D3CE6" w:rsidRPr="003E1E26" w:rsidRDefault="005549BB" w:rsidP="001C6CDF">
      <w:pPr>
        <w:rPr>
          <w:color w:val="000000"/>
        </w:rPr>
      </w:pPr>
      <w:r w:rsidRPr="003E1E26">
        <w:rPr>
          <w:color w:val="000000"/>
        </w:rPr>
        <w:t>In RAN1#91</w:t>
      </w:r>
      <w:r w:rsidR="007D3CE6" w:rsidRPr="003E1E26">
        <w:rPr>
          <w:color w:val="000000"/>
        </w:rPr>
        <w:t xml:space="preserve"> the following agreements were reached regarding DL SPS </w:t>
      </w:r>
    </w:p>
    <w:p w14:paraId="6D3094FF" w14:textId="2FC6E424" w:rsidR="007D3CE6" w:rsidRPr="003E1E26" w:rsidRDefault="007D3CE6" w:rsidP="007D3CE6">
      <w:pPr>
        <w:pStyle w:val="ListParagraph"/>
        <w:numPr>
          <w:ilvl w:val="1"/>
          <w:numId w:val="16"/>
        </w:numPr>
        <w:spacing w:afterLines="50" w:after="120" w:line="240" w:lineRule="auto"/>
        <w:contextualSpacing w:val="0"/>
        <w:jc w:val="both"/>
        <w:rPr>
          <w:rFonts w:eastAsia="Times New Roman"/>
          <w:i/>
          <w:iCs/>
          <w:sz w:val="22"/>
          <w:szCs w:val="22"/>
        </w:rPr>
      </w:pPr>
      <w:r w:rsidRPr="003E1E26">
        <w:rPr>
          <w:rFonts w:eastAsia="Times New Roman"/>
          <w:i/>
          <w:iCs/>
          <w:sz w:val="22"/>
          <w:szCs w:val="22"/>
        </w:rPr>
        <w:t>RAN1 believes that it is feasible to support DL SPS operation in NR. The NR DL SPS scheme has no significant differences compared with LTE DL SPS scheme.</w:t>
      </w:r>
    </w:p>
    <w:p w14:paraId="7BD0D9B8" w14:textId="3F3EEB31" w:rsidR="007D3CE6" w:rsidRPr="003E1E26" w:rsidRDefault="007D3CE6" w:rsidP="007D3CE6">
      <w:pPr>
        <w:pStyle w:val="ListParagraph"/>
        <w:numPr>
          <w:ilvl w:val="1"/>
          <w:numId w:val="16"/>
        </w:numPr>
        <w:spacing w:afterLines="50" w:after="120" w:line="240" w:lineRule="auto"/>
        <w:contextualSpacing w:val="0"/>
        <w:jc w:val="both"/>
        <w:rPr>
          <w:rFonts w:eastAsia="Times New Roman"/>
          <w:i/>
          <w:iCs/>
          <w:sz w:val="22"/>
          <w:szCs w:val="22"/>
        </w:rPr>
      </w:pPr>
      <w:r w:rsidRPr="003E1E26">
        <w:rPr>
          <w:rFonts w:eastAsia="Times New Roman"/>
          <w:i/>
          <w:iCs/>
          <w:sz w:val="22"/>
          <w:szCs w:val="22"/>
        </w:rPr>
        <w:t>RAN1 believes that at least the set of periodicities of DL SPS resource is same as that of LTE DL SPS. RAN1 has not been studied the periodicities shorter than that of LTE range. Note that there is no implication and impacts on any design and decision on uplink data transmission without grant.</w:t>
      </w:r>
    </w:p>
    <w:p w14:paraId="3504B973" w14:textId="77777777" w:rsidR="007D3CE6" w:rsidRPr="003E1E26" w:rsidRDefault="007D3CE6" w:rsidP="007D3CE6">
      <w:pPr>
        <w:pStyle w:val="ListParagraph"/>
        <w:numPr>
          <w:ilvl w:val="1"/>
          <w:numId w:val="16"/>
        </w:numPr>
        <w:spacing w:afterLines="50" w:after="120" w:line="240" w:lineRule="auto"/>
        <w:contextualSpacing w:val="0"/>
        <w:jc w:val="both"/>
        <w:rPr>
          <w:rFonts w:eastAsia="Times New Roman"/>
          <w:i/>
          <w:iCs/>
          <w:sz w:val="22"/>
          <w:szCs w:val="22"/>
        </w:rPr>
      </w:pPr>
      <w:r w:rsidRPr="003E1E26">
        <w:rPr>
          <w:rFonts w:eastAsia="Times New Roman"/>
          <w:i/>
          <w:iCs/>
          <w:sz w:val="22"/>
          <w:szCs w:val="22"/>
          <w:lang w:eastAsia="zh-CN"/>
        </w:rPr>
        <w:t xml:space="preserve">Following parameters are configured for DL SPS by UE-specific RRC signaling </w:t>
      </w:r>
    </w:p>
    <w:p w14:paraId="114B43E0" w14:textId="77777777"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r w:rsidRPr="003E1E26">
        <w:rPr>
          <w:rFonts w:eastAsia="Times New Roman"/>
          <w:i/>
          <w:iCs/>
          <w:sz w:val="22"/>
          <w:szCs w:val="22"/>
        </w:rPr>
        <w:t>a new RNTI for SPS (e.g. SPS C-RNTI)</w:t>
      </w:r>
    </w:p>
    <w:p w14:paraId="0F77ACB7" w14:textId="77777777"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proofErr w:type="spellStart"/>
      <w:r w:rsidRPr="003E1E26">
        <w:rPr>
          <w:rFonts w:eastAsia="Times New Roman"/>
          <w:i/>
          <w:iCs/>
          <w:sz w:val="22"/>
          <w:szCs w:val="22"/>
        </w:rPr>
        <w:t>semiPersistSchedIntervalDL</w:t>
      </w:r>
      <w:proofErr w:type="spellEnd"/>
    </w:p>
    <w:p w14:paraId="7934206D" w14:textId="77777777"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proofErr w:type="spellStart"/>
      <w:r w:rsidRPr="003E1E26">
        <w:rPr>
          <w:rFonts w:eastAsia="Times New Roman"/>
          <w:i/>
          <w:iCs/>
          <w:sz w:val="22"/>
          <w:szCs w:val="22"/>
        </w:rPr>
        <w:t>numberOfConfSPS</w:t>
      </w:r>
      <w:proofErr w:type="spellEnd"/>
      <w:r w:rsidRPr="003E1E26">
        <w:rPr>
          <w:rFonts w:eastAsia="Times New Roman"/>
          <w:i/>
          <w:iCs/>
          <w:sz w:val="22"/>
          <w:szCs w:val="22"/>
        </w:rPr>
        <w:t>-Processes</w:t>
      </w:r>
    </w:p>
    <w:p w14:paraId="013F1C62" w14:textId="7AA7249A" w:rsidR="007D3CE6" w:rsidRPr="003E1E26" w:rsidRDefault="007D3CE6" w:rsidP="007D3CE6">
      <w:pPr>
        <w:pStyle w:val="ListParagraph"/>
        <w:numPr>
          <w:ilvl w:val="2"/>
          <w:numId w:val="16"/>
        </w:numPr>
        <w:spacing w:afterLines="50" w:after="120" w:line="240" w:lineRule="auto"/>
        <w:ind w:leftChars="400" w:left="1300"/>
        <w:contextualSpacing w:val="0"/>
        <w:jc w:val="both"/>
        <w:rPr>
          <w:rFonts w:eastAsia="Times New Roman"/>
          <w:i/>
          <w:iCs/>
          <w:sz w:val="22"/>
          <w:szCs w:val="22"/>
        </w:rPr>
      </w:pPr>
      <w:r w:rsidRPr="003E1E26">
        <w:rPr>
          <w:rFonts w:eastAsia="Times New Roman"/>
          <w:i/>
          <w:iCs/>
          <w:sz w:val="22"/>
          <w:szCs w:val="22"/>
        </w:rPr>
        <w:t>PUCCH-AN-</w:t>
      </w:r>
      <w:proofErr w:type="spellStart"/>
      <w:r w:rsidRPr="003E1E26">
        <w:rPr>
          <w:rFonts w:eastAsia="Times New Roman"/>
          <w:i/>
          <w:iCs/>
          <w:sz w:val="22"/>
          <w:szCs w:val="22"/>
        </w:rPr>
        <w:t>PersistentList</w:t>
      </w:r>
      <w:proofErr w:type="spellEnd"/>
    </w:p>
    <w:p w14:paraId="38DB1DC4" w14:textId="26DC97AC" w:rsidR="007C64A1" w:rsidRPr="003E1E26" w:rsidRDefault="007D3CE6" w:rsidP="001C6CDF">
      <w:pPr>
        <w:rPr>
          <w:color w:val="000000"/>
        </w:rPr>
      </w:pPr>
      <w:r w:rsidRPr="003E1E26">
        <w:rPr>
          <w:color w:val="000000"/>
        </w:rPr>
        <w:t>Although the agreement was that there is no significant difference between LTE and NR in DL SPS operation, there are differences in</w:t>
      </w:r>
      <w:r w:rsidR="007C64A1" w:rsidRPr="003E1E26">
        <w:rPr>
          <w:color w:val="000000"/>
        </w:rPr>
        <w:t xml:space="preserve"> how</w:t>
      </w:r>
      <w:r w:rsidRPr="003E1E26">
        <w:rPr>
          <w:color w:val="000000"/>
        </w:rPr>
        <w:t xml:space="preserve"> NR</w:t>
      </w:r>
      <w:r w:rsidR="007C64A1" w:rsidRPr="003E1E26">
        <w:rPr>
          <w:color w:val="000000"/>
        </w:rPr>
        <w:t xml:space="preserve"> operates compared to LTE that has to be addressed in the design of DL SPS.</w:t>
      </w:r>
    </w:p>
    <w:p w14:paraId="2CCFBD15" w14:textId="153FD461" w:rsidR="001C6CDF" w:rsidRPr="003E1E26" w:rsidRDefault="009F13E9" w:rsidP="00E7477E">
      <w:pPr>
        <w:rPr>
          <w:lang w:val="en-GB" w:eastAsia="zh-CN"/>
        </w:rPr>
      </w:pPr>
      <w:r>
        <w:rPr>
          <w:color w:val="000000"/>
        </w:rPr>
        <w:t>Activation and deactivation of DL SPS, in LTE is differentiated by two fields, i.e. MCS and resource block assignment. To have similar robustness</w:t>
      </w:r>
      <w:r w:rsidR="00E7477E">
        <w:rPr>
          <w:color w:val="000000"/>
        </w:rPr>
        <w:t xml:space="preserve">, also in NR we can </w:t>
      </w:r>
      <w:r>
        <w:rPr>
          <w:color w:val="000000"/>
        </w:rPr>
        <w:t xml:space="preserve">use two fields to differentiate between activation and deactivation. </w:t>
      </w:r>
      <w:r w:rsidR="00E7477E">
        <w:rPr>
          <w:color w:val="000000"/>
        </w:rPr>
        <w:t>It is proposed that the differentiation between activation and deactivation is done using time domain and frequency domain allocation. For deactivation of DL SPS, time domain and frequency domain fields in DCI are set to some invalid combinations.</w:t>
      </w:r>
      <w:r w:rsidR="001C6CDF" w:rsidRPr="003E1E26">
        <w:rPr>
          <w:b/>
          <w:bCs/>
          <w:lang w:val="en-GB"/>
        </w:rPr>
        <w:t xml:space="preserve"> </w:t>
      </w:r>
    </w:p>
    <w:p w14:paraId="5E7FBF98" w14:textId="5349FF49" w:rsidR="00055D70" w:rsidRPr="003E1E26" w:rsidRDefault="00E7477E" w:rsidP="001C6CDF">
      <w:pPr>
        <w:rPr>
          <w:lang w:eastAsia="zh-CN"/>
        </w:rPr>
      </w:pPr>
      <w:r w:rsidRPr="00E7477E">
        <w:rPr>
          <w:b/>
          <w:bCs/>
          <w:lang w:eastAsia="zh-CN"/>
        </w:rPr>
        <w:t>Proposal</w:t>
      </w:r>
      <w:r>
        <w:rPr>
          <w:lang w:eastAsia="zh-CN"/>
        </w:rPr>
        <w:t xml:space="preserve">: </w:t>
      </w:r>
      <w:r>
        <w:rPr>
          <w:color w:val="000000"/>
        </w:rPr>
        <w:t>For deactivation of DL SPS, time domain and frequency domain fields in DCI are set to some invalid combinations.</w:t>
      </w:r>
    </w:p>
    <w:p w14:paraId="2C1B6BD4" w14:textId="77777777" w:rsidR="00C01F33" w:rsidRPr="00CE0424" w:rsidRDefault="00C01F33" w:rsidP="00CE0424">
      <w:pPr>
        <w:pStyle w:val="Heading1"/>
      </w:pPr>
      <w:r w:rsidRPr="00CE0424">
        <w:t>Conclusion</w:t>
      </w:r>
    </w:p>
    <w:p w14:paraId="22BF4C42" w14:textId="42809783" w:rsidR="00BB09C7" w:rsidRPr="00F12107" w:rsidRDefault="008E065E" w:rsidP="00BB09C7">
      <w:pPr>
        <w:pStyle w:val="BodyText"/>
        <w:rPr>
          <w:rFonts w:asciiTheme="minorBidi" w:hAnsiTheme="minorBidi"/>
          <w:sz w:val="20"/>
          <w:szCs w:val="20"/>
        </w:rPr>
      </w:pPr>
      <w:r w:rsidRPr="00F12107">
        <w:rPr>
          <w:rFonts w:asciiTheme="minorBidi" w:hAnsiTheme="minorBidi"/>
          <w:sz w:val="20"/>
          <w:szCs w:val="20"/>
        </w:rPr>
        <w:t>Based on the discussion</w:t>
      </w:r>
      <w:r w:rsidR="00BB09C7">
        <w:rPr>
          <w:rFonts w:asciiTheme="minorBidi" w:hAnsiTheme="minorBidi"/>
          <w:sz w:val="20"/>
          <w:szCs w:val="20"/>
        </w:rPr>
        <w:t>s</w:t>
      </w:r>
      <w:r w:rsidRPr="00F12107">
        <w:rPr>
          <w:rFonts w:asciiTheme="minorBidi" w:hAnsiTheme="minorBidi"/>
          <w:sz w:val="20"/>
          <w:szCs w:val="20"/>
        </w:rPr>
        <w:t xml:space="preserve"> in section </w:t>
      </w:r>
      <w:r w:rsidRPr="00F12107">
        <w:rPr>
          <w:rFonts w:asciiTheme="minorBidi" w:hAnsiTheme="minorBidi"/>
          <w:sz w:val="20"/>
          <w:szCs w:val="20"/>
        </w:rPr>
        <w:fldChar w:fldCharType="begin"/>
      </w:r>
      <w:r w:rsidRPr="00F12107">
        <w:rPr>
          <w:rFonts w:asciiTheme="minorBidi" w:hAnsiTheme="minorBidi"/>
          <w:sz w:val="20"/>
          <w:szCs w:val="20"/>
        </w:rPr>
        <w:instrText xml:space="preserve"> REF _Ref178064866 \r \h </w:instrText>
      </w:r>
      <w:r w:rsidR="00F036B8" w:rsidRPr="00F12107">
        <w:rPr>
          <w:rFonts w:asciiTheme="minorBidi" w:hAnsiTheme="minorBidi"/>
          <w:sz w:val="20"/>
          <w:szCs w:val="20"/>
        </w:rPr>
        <w:instrText xml:space="preserve"> \* MERGEFORMAT </w:instrText>
      </w:r>
      <w:r w:rsidRPr="00F12107">
        <w:rPr>
          <w:rFonts w:asciiTheme="minorBidi" w:hAnsiTheme="minorBidi"/>
          <w:sz w:val="20"/>
          <w:szCs w:val="20"/>
        </w:rPr>
      </w:r>
      <w:r w:rsidRPr="00F12107">
        <w:rPr>
          <w:rFonts w:asciiTheme="minorBidi" w:hAnsiTheme="minorBidi"/>
          <w:sz w:val="20"/>
          <w:szCs w:val="20"/>
        </w:rPr>
        <w:fldChar w:fldCharType="separate"/>
      </w:r>
      <w:r w:rsidR="008A0F85" w:rsidRPr="00F12107">
        <w:rPr>
          <w:rFonts w:asciiTheme="minorBidi" w:hAnsiTheme="minorBidi"/>
          <w:sz w:val="20"/>
          <w:szCs w:val="20"/>
          <w:cs/>
        </w:rPr>
        <w:t>‎</w:t>
      </w:r>
      <w:r w:rsidR="008A0F85" w:rsidRPr="00F12107">
        <w:rPr>
          <w:rFonts w:asciiTheme="minorBidi" w:hAnsiTheme="minorBidi"/>
          <w:sz w:val="20"/>
          <w:szCs w:val="20"/>
        </w:rPr>
        <w:t>2</w:t>
      </w:r>
      <w:r w:rsidRPr="00F12107">
        <w:rPr>
          <w:rFonts w:asciiTheme="minorBidi" w:hAnsiTheme="minorBidi"/>
          <w:sz w:val="20"/>
          <w:szCs w:val="20"/>
        </w:rPr>
        <w:fldChar w:fldCharType="end"/>
      </w:r>
      <w:r w:rsidRPr="00F12107">
        <w:rPr>
          <w:rFonts w:asciiTheme="minorBidi" w:hAnsiTheme="minorBidi"/>
          <w:sz w:val="20"/>
          <w:szCs w:val="20"/>
        </w:rPr>
        <w:t xml:space="preserve"> we propose the following</w:t>
      </w:r>
      <w:r w:rsidR="0049675A" w:rsidRPr="00F12107">
        <w:rPr>
          <w:rFonts w:asciiTheme="minorBidi" w:hAnsiTheme="minorBidi"/>
          <w:sz w:val="20"/>
          <w:szCs w:val="20"/>
        </w:rPr>
        <w:t xml:space="preserve"> </w:t>
      </w:r>
    </w:p>
    <w:p w14:paraId="60EC7869" w14:textId="20D0CF1D" w:rsidR="00BB4768" w:rsidRPr="00923EBB" w:rsidRDefault="00E7477E" w:rsidP="00E7477E">
      <w:r w:rsidRPr="00E7477E">
        <w:rPr>
          <w:b/>
          <w:bCs/>
          <w:lang w:eastAsia="zh-CN"/>
        </w:rPr>
        <w:t>Proposal</w:t>
      </w:r>
      <w:r>
        <w:rPr>
          <w:lang w:eastAsia="zh-CN"/>
        </w:rPr>
        <w:t xml:space="preserve">: </w:t>
      </w:r>
      <w:r w:rsidRPr="00E7477E">
        <w:rPr>
          <w:color w:val="000000"/>
        </w:rPr>
        <w:t>For deactivation of DL SPS, time domain and frequency domain fields in DCI are set to some invalid combinations</w:t>
      </w:r>
    </w:p>
    <w:p w14:paraId="57B73A36" w14:textId="77777777" w:rsidR="00F507D1" w:rsidRPr="00CE0424" w:rsidRDefault="00F507D1" w:rsidP="00CE0424">
      <w:pPr>
        <w:pStyle w:val="Heading1"/>
      </w:pPr>
      <w:bookmarkStart w:id="5" w:name="_In-sequence_SDU_delivery"/>
      <w:bookmarkEnd w:id="5"/>
      <w:r w:rsidRPr="00CE0424">
        <w:lastRenderedPageBreak/>
        <w:t>References</w:t>
      </w:r>
    </w:p>
    <w:p w14:paraId="68F73695" w14:textId="4A7D5F93" w:rsidR="005F3025" w:rsidRDefault="00821904" w:rsidP="00404732">
      <w:pPr>
        <w:pStyle w:val="Reference"/>
        <w:numPr>
          <w:ilvl w:val="0"/>
          <w:numId w:val="10"/>
        </w:numPr>
      </w:pPr>
      <w:bookmarkStart w:id="6" w:name="_Ref485383397"/>
      <w:bookmarkEnd w:id="6"/>
      <w:r w:rsidRPr="00FD145D">
        <w:t>Chairman’s note, RAN1</w:t>
      </w:r>
      <w:r w:rsidR="00BB09C7">
        <w:t>#91</w:t>
      </w:r>
    </w:p>
    <w:sectPr w:rsidR="005F302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180E8" w14:textId="77777777" w:rsidR="000C5CCA" w:rsidRDefault="000C5CCA">
      <w:r>
        <w:separator/>
      </w:r>
    </w:p>
  </w:endnote>
  <w:endnote w:type="continuationSeparator" w:id="0">
    <w:p w14:paraId="4E131474" w14:textId="77777777" w:rsidR="000C5CCA" w:rsidRDefault="000C5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49B1E" w14:textId="77777777" w:rsidR="000C5CCA" w:rsidRDefault="000C5CCA">
      <w:r>
        <w:separator/>
      </w:r>
    </w:p>
  </w:footnote>
  <w:footnote w:type="continuationSeparator" w:id="0">
    <w:p w14:paraId="5B1553EE" w14:textId="77777777" w:rsidR="000C5CCA" w:rsidRDefault="000C5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D2EA4"/>
    <w:multiLevelType w:val="hybridMultilevel"/>
    <w:tmpl w:val="CF30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14F14"/>
    <w:multiLevelType w:val="hybridMultilevel"/>
    <w:tmpl w:val="DAAE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6"/>
  </w:num>
  <w:num w:numId="4">
    <w:abstractNumId w:val="8"/>
  </w:num>
  <w:num w:numId="5">
    <w:abstractNumId w:val="2"/>
  </w:num>
  <w:num w:numId="6">
    <w:abstractNumId w:val="9"/>
  </w:num>
  <w:num w:numId="7">
    <w:abstractNumId w:val="13"/>
  </w:num>
  <w:num w:numId="8">
    <w:abstractNumId w:val="3"/>
  </w:num>
  <w:num w:numId="9">
    <w:abstractNumId w:val="12"/>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7"/>
  </w:num>
  <w:num w:numId="14">
    <w:abstractNumId w:val="1"/>
  </w:num>
  <w:num w:numId="15">
    <w:abstractNumId w:val="4"/>
  </w:num>
  <w:num w:numId="1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6446"/>
    <w:rsid w:val="00006896"/>
    <w:rsid w:val="00007CDC"/>
    <w:rsid w:val="00010479"/>
    <w:rsid w:val="0001115B"/>
    <w:rsid w:val="00011B28"/>
    <w:rsid w:val="0001409B"/>
    <w:rsid w:val="00015D15"/>
    <w:rsid w:val="00016B20"/>
    <w:rsid w:val="000213D1"/>
    <w:rsid w:val="0002232B"/>
    <w:rsid w:val="00022678"/>
    <w:rsid w:val="0002531D"/>
    <w:rsid w:val="00025429"/>
    <w:rsid w:val="0002564D"/>
    <w:rsid w:val="00025ECA"/>
    <w:rsid w:val="0002738F"/>
    <w:rsid w:val="00030093"/>
    <w:rsid w:val="00031477"/>
    <w:rsid w:val="00031CE5"/>
    <w:rsid w:val="000325B8"/>
    <w:rsid w:val="00034C15"/>
    <w:rsid w:val="00034FCA"/>
    <w:rsid w:val="00035E63"/>
    <w:rsid w:val="00036BA1"/>
    <w:rsid w:val="00041434"/>
    <w:rsid w:val="000422E2"/>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452D"/>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165A"/>
    <w:rsid w:val="000C2E19"/>
    <w:rsid w:val="000C4C51"/>
    <w:rsid w:val="000C5CCA"/>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77F"/>
    <w:rsid w:val="00124314"/>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9061C"/>
    <w:rsid w:val="00190AC1"/>
    <w:rsid w:val="0019213D"/>
    <w:rsid w:val="00192CC3"/>
    <w:rsid w:val="0019341A"/>
    <w:rsid w:val="0019488E"/>
    <w:rsid w:val="00197613"/>
    <w:rsid w:val="00197DF9"/>
    <w:rsid w:val="001A1987"/>
    <w:rsid w:val="001A1BA9"/>
    <w:rsid w:val="001A2564"/>
    <w:rsid w:val="001A540D"/>
    <w:rsid w:val="001A59E2"/>
    <w:rsid w:val="001A6173"/>
    <w:rsid w:val="001A6CBA"/>
    <w:rsid w:val="001A7B15"/>
    <w:rsid w:val="001B0D97"/>
    <w:rsid w:val="001B0F41"/>
    <w:rsid w:val="001B4633"/>
    <w:rsid w:val="001B544D"/>
    <w:rsid w:val="001B5A5D"/>
    <w:rsid w:val="001B783B"/>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B4F"/>
    <w:rsid w:val="00377CE1"/>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D6C08"/>
    <w:rsid w:val="003E15FA"/>
    <w:rsid w:val="003E1E26"/>
    <w:rsid w:val="003E23B4"/>
    <w:rsid w:val="003E357E"/>
    <w:rsid w:val="003E3B5C"/>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6A6E"/>
    <w:rsid w:val="00437447"/>
    <w:rsid w:val="004407B1"/>
    <w:rsid w:val="00441A92"/>
    <w:rsid w:val="004439D2"/>
    <w:rsid w:val="00443A7D"/>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7C0C"/>
    <w:rsid w:val="004C0376"/>
    <w:rsid w:val="004C140D"/>
    <w:rsid w:val="004C1F69"/>
    <w:rsid w:val="004C3267"/>
    <w:rsid w:val="004C3898"/>
    <w:rsid w:val="004C4DB6"/>
    <w:rsid w:val="004C5521"/>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5AB8"/>
    <w:rsid w:val="00536759"/>
    <w:rsid w:val="005379EA"/>
    <w:rsid w:val="00537C62"/>
    <w:rsid w:val="00537D7B"/>
    <w:rsid w:val="00540FAF"/>
    <w:rsid w:val="005416F7"/>
    <w:rsid w:val="0054295E"/>
    <w:rsid w:val="005452B1"/>
    <w:rsid w:val="00545425"/>
    <w:rsid w:val="00546970"/>
    <w:rsid w:val="00547F4D"/>
    <w:rsid w:val="00550419"/>
    <w:rsid w:val="00550A7E"/>
    <w:rsid w:val="00551CD9"/>
    <w:rsid w:val="005534F4"/>
    <w:rsid w:val="005549BB"/>
    <w:rsid w:val="00554E19"/>
    <w:rsid w:val="00555392"/>
    <w:rsid w:val="0056121F"/>
    <w:rsid w:val="0056124C"/>
    <w:rsid w:val="0056560E"/>
    <w:rsid w:val="0056592C"/>
    <w:rsid w:val="00565F6C"/>
    <w:rsid w:val="00566359"/>
    <w:rsid w:val="00566AAF"/>
    <w:rsid w:val="00566EA1"/>
    <w:rsid w:val="005719A0"/>
    <w:rsid w:val="00572176"/>
    <w:rsid w:val="00572505"/>
    <w:rsid w:val="005756FF"/>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F83"/>
    <w:rsid w:val="005B6FB7"/>
    <w:rsid w:val="005B745F"/>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38B"/>
    <w:rsid w:val="00620A71"/>
    <w:rsid w:val="00620D80"/>
    <w:rsid w:val="006212A9"/>
    <w:rsid w:val="006234A6"/>
    <w:rsid w:val="00623583"/>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A3A"/>
    <w:rsid w:val="006E0074"/>
    <w:rsid w:val="006E05E4"/>
    <w:rsid w:val="006E062C"/>
    <w:rsid w:val="006E28B7"/>
    <w:rsid w:val="006E3310"/>
    <w:rsid w:val="006E4E39"/>
    <w:rsid w:val="006E5028"/>
    <w:rsid w:val="006E565E"/>
    <w:rsid w:val="006E673D"/>
    <w:rsid w:val="006E6DD8"/>
    <w:rsid w:val="006E7D3B"/>
    <w:rsid w:val="006F070D"/>
    <w:rsid w:val="006F1B70"/>
    <w:rsid w:val="006F22AA"/>
    <w:rsid w:val="006F2FE2"/>
    <w:rsid w:val="006F341D"/>
    <w:rsid w:val="006F3CDE"/>
    <w:rsid w:val="006F49B0"/>
    <w:rsid w:val="006F5213"/>
    <w:rsid w:val="006F532A"/>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48B1"/>
    <w:rsid w:val="007362A6"/>
    <w:rsid w:val="00736D7D"/>
    <w:rsid w:val="00737179"/>
    <w:rsid w:val="00737309"/>
    <w:rsid w:val="00740E41"/>
    <w:rsid w:val="00740E58"/>
    <w:rsid w:val="007445A0"/>
    <w:rsid w:val="0074524B"/>
    <w:rsid w:val="00746701"/>
    <w:rsid w:val="00747D8B"/>
    <w:rsid w:val="00751228"/>
    <w:rsid w:val="007571E1"/>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5E72"/>
    <w:rsid w:val="0080605F"/>
    <w:rsid w:val="008060EA"/>
    <w:rsid w:val="00806264"/>
    <w:rsid w:val="008062B7"/>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1826"/>
    <w:rsid w:val="00843859"/>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13F3"/>
    <w:rsid w:val="0086347D"/>
    <w:rsid w:val="00866E96"/>
    <w:rsid w:val="008677FD"/>
    <w:rsid w:val="008706D4"/>
    <w:rsid w:val="00870F8A"/>
    <w:rsid w:val="008719A4"/>
    <w:rsid w:val="00871B36"/>
    <w:rsid w:val="00871D23"/>
    <w:rsid w:val="00873B3F"/>
    <w:rsid w:val="00874312"/>
    <w:rsid w:val="0087437C"/>
    <w:rsid w:val="00875CD7"/>
    <w:rsid w:val="00876B4D"/>
    <w:rsid w:val="00877F18"/>
    <w:rsid w:val="00880C16"/>
    <w:rsid w:val="00883068"/>
    <w:rsid w:val="008837AD"/>
    <w:rsid w:val="0088528E"/>
    <w:rsid w:val="008852D8"/>
    <w:rsid w:val="00891E07"/>
    <w:rsid w:val="008930CF"/>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F1EAB"/>
    <w:rsid w:val="008F2818"/>
    <w:rsid w:val="008F33DC"/>
    <w:rsid w:val="008F3BF2"/>
    <w:rsid w:val="008F3D33"/>
    <w:rsid w:val="008F3F94"/>
    <w:rsid w:val="008F4319"/>
    <w:rsid w:val="008F477F"/>
    <w:rsid w:val="008F7218"/>
    <w:rsid w:val="008F72BF"/>
    <w:rsid w:val="00902350"/>
    <w:rsid w:val="00902A12"/>
    <w:rsid w:val="0090336B"/>
    <w:rsid w:val="009053AA"/>
    <w:rsid w:val="00906939"/>
    <w:rsid w:val="00906D3F"/>
    <w:rsid w:val="009107C6"/>
    <w:rsid w:val="00910B7D"/>
    <w:rsid w:val="00911AC1"/>
    <w:rsid w:val="00911DFB"/>
    <w:rsid w:val="009139D9"/>
    <w:rsid w:val="0091415A"/>
    <w:rsid w:val="00914AD8"/>
    <w:rsid w:val="00916079"/>
    <w:rsid w:val="00917269"/>
    <w:rsid w:val="00917840"/>
    <w:rsid w:val="00917CE9"/>
    <w:rsid w:val="00920ABC"/>
    <w:rsid w:val="00920BF2"/>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70DD"/>
    <w:rsid w:val="009A0FBA"/>
    <w:rsid w:val="009A1601"/>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3E9"/>
    <w:rsid w:val="009F1BC8"/>
    <w:rsid w:val="009F228B"/>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1B99"/>
    <w:rsid w:val="00A7200F"/>
    <w:rsid w:val="00A739D0"/>
    <w:rsid w:val="00A761D4"/>
    <w:rsid w:val="00A76EDF"/>
    <w:rsid w:val="00A77A47"/>
    <w:rsid w:val="00A77EC4"/>
    <w:rsid w:val="00A80215"/>
    <w:rsid w:val="00A81529"/>
    <w:rsid w:val="00A86A9E"/>
    <w:rsid w:val="00A87AE1"/>
    <w:rsid w:val="00A87C5C"/>
    <w:rsid w:val="00A90A1A"/>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2EEB"/>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752"/>
    <w:rsid w:val="00BA1BB3"/>
    <w:rsid w:val="00BA2280"/>
    <w:rsid w:val="00BA27B1"/>
    <w:rsid w:val="00BA2A08"/>
    <w:rsid w:val="00BA2F76"/>
    <w:rsid w:val="00BA303F"/>
    <w:rsid w:val="00BA3320"/>
    <w:rsid w:val="00BA56D2"/>
    <w:rsid w:val="00BA76E0"/>
    <w:rsid w:val="00BB0725"/>
    <w:rsid w:val="00BB09C7"/>
    <w:rsid w:val="00BB1D0B"/>
    <w:rsid w:val="00BB2A25"/>
    <w:rsid w:val="00BB3802"/>
    <w:rsid w:val="00BB3B07"/>
    <w:rsid w:val="00BB4768"/>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6383"/>
    <w:rsid w:val="00C279B5"/>
    <w:rsid w:val="00C27C45"/>
    <w:rsid w:val="00C31DEF"/>
    <w:rsid w:val="00C323C3"/>
    <w:rsid w:val="00C32B7A"/>
    <w:rsid w:val="00C33BB0"/>
    <w:rsid w:val="00C3719D"/>
    <w:rsid w:val="00C37C1A"/>
    <w:rsid w:val="00C4143F"/>
    <w:rsid w:val="00C41BEA"/>
    <w:rsid w:val="00C456E1"/>
    <w:rsid w:val="00C46C12"/>
    <w:rsid w:val="00C50724"/>
    <w:rsid w:val="00C50800"/>
    <w:rsid w:val="00C52621"/>
    <w:rsid w:val="00C53815"/>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6869"/>
    <w:rsid w:val="00CE7561"/>
    <w:rsid w:val="00CF02FF"/>
    <w:rsid w:val="00CF1021"/>
    <w:rsid w:val="00CF1354"/>
    <w:rsid w:val="00CF182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15C3"/>
    <w:rsid w:val="00D11897"/>
    <w:rsid w:val="00D11ABF"/>
    <w:rsid w:val="00D13135"/>
    <w:rsid w:val="00D13A6B"/>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907"/>
    <w:rsid w:val="00D50F97"/>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1DF0"/>
    <w:rsid w:val="00DC2D36"/>
    <w:rsid w:val="00DC4CDE"/>
    <w:rsid w:val="00DC53EF"/>
    <w:rsid w:val="00DC7857"/>
    <w:rsid w:val="00DC7924"/>
    <w:rsid w:val="00DC7ED0"/>
    <w:rsid w:val="00DD0136"/>
    <w:rsid w:val="00DD0DE2"/>
    <w:rsid w:val="00DD1734"/>
    <w:rsid w:val="00DD4416"/>
    <w:rsid w:val="00DD4E61"/>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3B3D"/>
    <w:rsid w:val="00E64434"/>
    <w:rsid w:val="00E64EDB"/>
    <w:rsid w:val="00E65845"/>
    <w:rsid w:val="00E660D3"/>
    <w:rsid w:val="00E66DA1"/>
    <w:rsid w:val="00E67C51"/>
    <w:rsid w:val="00E7096F"/>
    <w:rsid w:val="00E71D82"/>
    <w:rsid w:val="00E72EFC"/>
    <w:rsid w:val="00E7477E"/>
    <w:rsid w:val="00E758EC"/>
    <w:rsid w:val="00E76D63"/>
    <w:rsid w:val="00E773B3"/>
    <w:rsid w:val="00E80D99"/>
    <w:rsid w:val="00E8234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521B"/>
    <w:rsid w:val="00EE6BE0"/>
    <w:rsid w:val="00EE6FE5"/>
    <w:rsid w:val="00EE7EA2"/>
    <w:rsid w:val="00EF01CC"/>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828"/>
    <w:rsid w:val="00F313D6"/>
    <w:rsid w:val="00F32AEC"/>
    <w:rsid w:val="00F33A90"/>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6D3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06D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D3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C623E-0577-40E8-BD07-791957BAB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2017-10-03T04:51:00Z</dcterms:created>
  <dcterms:modified xsi:type="dcterms:W3CDTF">2018-01-12T19:23:00Z</dcterms:modified>
</cp:coreProperties>
</file>